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857252" w14:textId="2BAE887B" w:rsidR="007853F8" w:rsidRPr="007853F8" w:rsidRDefault="007853F8" w:rsidP="007853F8">
      <w:pPr>
        <w:pStyle w:val="Header"/>
        <w:rPr>
          <w:i/>
        </w:rPr>
      </w:pPr>
      <w:r>
        <w:rPr>
          <w:i/>
        </w:rPr>
        <w:t>Grand Rounds: Exploring the Literary Symptoms of Illness through Narrative</w:t>
      </w:r>
    </w:p>
    <w:p w14:paraId="697F6251" w14:textId="77777777" w:rsidR="007853F8" w:rsidRDefault="007853F8" w:rsidP="009E6BEE"/>
    <w:p w14:paraId="523AAE52" w14:textId="278432FE" w:rsidR="009E6BEE" w:rsidRDefault="009C5079" w:rsidP="009E6BEE">
      <w:r>
        <w:t>Doctors have been swearing by the Hippocratic Oath for centuries, recognizing that “there is art to medicine as well as science.” But what exactly does this entail?</w:t>
      </w:r>
      <w:r w:rsidR="003211EB">
        <w:t xml:space="preserve"> In this mini-course, we will immerse ourselves within the art of medicine by entering into the realm of illness narratives. </w:t>
      </w:r>
      <w:r w:rsidR="00B725AD">
        <w:t>Amidst t</w:t>
      </w:r>
      <w:r w:rsidR="009E6BEE">
        <w:t>his genre</w:t>
      </w:r>
      <w:r w:rsidR="00B725AD">
        <w:t xml:space="preserve">, rooted in the medical humanities, we will focus on the </w:t>
      </w:r>
      <w:r w:rsidR="003211EB">
        <w:t>intersec</w:t>
      </w:r>
      <w:r w:rsidR="00B725AD">
        <w:t>tion of Literature and Medicine. How do these two worlds intertwine?</w:t>
      </w:r>
      <w:r w:rsidR="009E6BEE">
        <w:t xml:space="preserve"> </w:t>
      </w:r>
      <w:r w:rsidR="00B725AD">
        <w:t xml:space="preserve">This </w:t>
      </w:r>
      <w:r w:rsidR="00196377">
        <w:t xml:space="preserve">literary </w:t>
      </w:r>
      <w:r w:rsidR="00B725AD">
        <w:t>perspective will illuminate</w:t>
      </w:r>
      <w:r w:rsidR="009E6BEE">
        <w:t xml:space="preserve"> the experience of illness from outside the scope of science.</w:t>
      </w:r>
      <w:r w:rsidR="00E1393C">
        <w:t xml:space="preserve"> </w:t>
      </w:r>
      <w:r w:rsidR="009E6BEE">
        <w:t xml:space="preserve">While paying particular attention to literary expressions of </w:t>
      </w:r>
      <w:r w:rsidR="00F44F15">
        <w:t>this</w:t>
      </w:r>
      <w:r w:rsidR="009E6BEE">
        <w:t xml:space="preserve"> experience, we will also explore multiple modalities of expressing illness, ranging from literary expressions such as novels and poetry to other artistic expressions including music, art, and dance. </w:t>
      </w:r>
    </w:p>
    <w:p w14:paraId="27B7D387" w14:textId="77777777" w:rsidR="009E6BEE" w:rsidRDefault="009E6BEE" w:rsidP="008A40FA"/>
    <w:p w14:paraId="4E9C3B94" w14:textId="5063B0FA" w:rsidR="003211EB" w:rsidRDefault="001B0889" w:rsidP="008A40FA">
      <w:r>
        <w:t xml:space="preserve">In medical education, health practitioners embark on Grand Rounds by discussing individual patient cases at their bedsides. This course will be structured in parallel to this approach; </w:t>
      </w:r>
      <w:r w:rsidR="003211EB">
        <w:t xml:space="preserve">each week, we will explore a different aspect of medicine through the lens of a different literary genre. Through literary theory, novels, short stories, poetry, memoir, and children’s literature, we will explore abstract illness, mental illnesses like depression, </w:t>
      </w:r>
      <w:proofErr w:type="gramStart"/>
      <w:r w:rsidR="003211EB">
        <w:t>phy</w:t>
      </w:r>
      <w:bookmarkStart w:id="0" w:name="_GoBack"/>
      <w:bookmarkEnd w:id="0"/>
      <w:r w:rsidR="003211EB">
        <w:t>sical</w:t>
      </w:r>
      <w:proofErr w:type="gramEnd"/>
      <w:r w:rsidR="003211EB">
        <w:t xml:space="preserve"> illnesses like the locked-in syndrome, disabilities like autism, cancer, and terminal illness.</w:t>
      </w:r>
    </w:p>
    <w:p w14:paraId="1A37FCE3" w14:textId="77777777" w:rsidR="003211EB" w:rsidRDefault="003211EB" w:rsidP="008A40FA"/>
    <w:p w14:paraId="164DB809" w14:textId="77777777" w:rsidR="003211EB" w:rsidRDefault="003211EB" w:rsidP="003211EB">
      <w:r>
        <w:t>Questions to be explored include:</w:t>
      </w:r>
    </w:p>
    <w:p w14:paraId="26D9B828" w14:textId="600E929F" w:rsidR="00196377" w:rsidRDefault="00066830" w:rsidP="00196377">
      <w:pPr>
        <w:pStyle w:val="ListParagraph"/>
        <w:numPr>
          <w:ilvl w:val="0"/>
          <w:numId w:val="1"/>
        </w:numPr>
      </w:pPr>
      <w:r>
        <w:t xml:space="preserve">How do different genres of literature </w:t>
      </w:r>
      <w:r w:rsidR="004B5267">
        <w:t>illuminate</w:t>
      </w:r>
      <w:r>
        <w:t xml:space="preserve"> illness differently? What </w:t>
      </w:r>
      <w:r w:rsidR="00F44F15">
        <w:t xml:space="preserve">aspects of illness are made visible </w:t>
      </w:r>
      <w:r>
        <w:t xml:space="preserve">by </w:t>
      </w:r>
      <w:r w:rsidR="00F44F15">
        <w:t>some</w:t>
      </w:r>
      <w:r>
        <w:t xml:space="preserve"> genres</w:t>
      </w:r>
      <w:r w:rsidR="00F44F15">
        <w:t>, overshadowed in others?</w:t>
      </w:r>
    </w:p>
    <w:p w14:paraId="76A410FE" w14:textId="77777777" w:rsidR="004B5267" w:rsidRDefault="00196377" w:rsidP="003211EB">
      <w:pPr>
        <w:pStyle w:val="ListParagraph"/>
        <w:numPr>
          <w:ilvl w:val="0"/>
          <w:numId w:val="1"/>
        </w:numPr>
      </w:pPr>
      <w:r>
        <w:t>What insight do</w:t>
      </w:r>
      <w:r w:rsidR="003211EB">
        <w:t xml:space="preserve"> literature </w:t>
      </w:r>
      <w:r>
        <w:t xml:space="preserve">and other artistic mediums </w:t>
      </w:r>
      <w:r w:rsidR="003211EB">
        <w:t xml:space="preserve">provide into the illness experience? What are </w:t>
      </w:r>
      <w:r w:rsidR="00F44F15">
        <w:t>their</w:t>
      </w:r>
      <w:r w:rsidR="003211EB">
        <w:t xml:space="preserve"> limitations?</w:t>
      </w:r>
      <w:r w:rsidR="004B5267" w:rsidRPr="004B5267">
        <w:t xml:space="preserve"> </w:t>
      </w:r>
    </w:p>
    <w:p w14:paraId="1D4D3571" w14:textId="3192825E" w:rsidR="003211EB" w:rsidRDefault="003211EB" w:rsidP="003211EB">
      <w:pPr>
        <w:pStyle w:val="ListParagraph"/>
        <w:numPr>
          <w:ilvl w:val="0"/>
          <w:numId w:val="1"/>
        </w:numPr>
      </w:pPr>
      <w:r>
        <w:t xml:space="preserve">How is illness represented, and what </w:t>
      </w:r>
      <w:r w:rsidR="00196377">
        <w:t xml:space="preserve">are the implications of these </w:t>
      </w:r>
      <w:r>
        <w:t>representations?</w:t>
      </w:r>
    </w:p>
    <w:p w14:paraId="3607E9BF" w14:textId="2EDE2F18" w:rsidR="003211EB" w:rsidRDefault="00F44F15" w:rsidP="003211EB">
      <w:pPr>
        <w:pStyle w:val="ListParagraph"/>
        <w:numPr>
          <w:ilvl w:val="0"/>
          <w:numId w:val="1"/>
        </w:numPr>
      </w:pPr>
      <w:r>
        <w:t xml:space="preserve">What do these texts reflect about conceptualizations of the mind and the body? How does literature manipulate these understandings? </w:t>
      </w:r>
    </w:p>
    <w:p w14:paraId="505EAE21" w14:textId="56AA23C6" w:rsidR="00F44F15" w:rsidRDefault="00F44F15" w:rsidP="003211EB">
      <w:pPr>
        <w:pStyle w:val="ListParagraph"/>
        <w:numPr>
          <w:ilvl w:val="0"/>
          <w:numId w:val="1"/>
        </w:numPr>
      </w:pPr>
      <w:r>
        <w:t>How does illness affect individuals? How does it affect those around them?</w:t>
      </w:r>
    </w:p>
    <w:p w14:paraId="3A8E31CC" w14:textId="582B3E0B" w:rsidR="003211EB" w:rsidRDefault="003211EB" w:rsidP="003211EB">
      <w:pPr>
        <w:pStyle w:val="ListParagraph"/>
        <w:numPr>
          <w:ilvl w:val="0"/>
          <w:numId w:val="1"/>
        </w:numPr>
      </w:pPr>
      <w:r>
        <w:t xml:space="preserve">How can literature play a role in </w:t>
      </w:r>
      <w:r w:rsidR="00F44F15">
        <w:t>the acceptance of illness</w:t>
      </w:r>
      <w:r>
        <w:t>?</w:t>
      </w:r>
    </w:p>
    <w:p w14:paraId="7E4CBCB0" w14:textId="284C6D18" w:rsidR="00F44F15" w:rsidRDefault="00F44F15" w:rsidP="00F44F15">
      <w:pPr>
        <w:pStyle w:val="ListParagraph"/>
        <w:numPr>
          <w:ilvl w:val="0"/>
          <w:numId w:val="1"/>
        </w:numPr>
      </w:pPr>
      <w:r>
        <w:t xml:space="preserve">Ultimately, why should we study literature from the perspective of illness narratives? </w:t>
      </w:r>
      <w:r w:rsidR="00173A95">
        <w:t>How does this perspective add dimension to literary analysis, and how can it be applied to patient interactions in the medical field?</w:t>
      </w:r>
    </w:p>
    <w:p w14:paraId="7C192610" w14:textId="77777777" w:rsidR="003211EB" w:rsidRDefault="003211EB" w:rsidP="003211EB"/>
    <w:p w14:paraId="6BD63489" w14:textId="62A23B2D" w:rsidR="003211EB" w:rsidRDefault="003211EB" w:rsidP="003211EB">
      <w:r>
        <w:t xml:space="preserve">This course is designed to allow individuals interested in medicine, nursing, public health, </w:t>
      </w:r>
      <w:r w:rsidR="001B0889">
        <w:t>medical anthropology, or</w:t>
      </w:r>
      <w:r w:rsidR="009E6BEE">
        <w:t xml:space="preserve"> </w:t>
      </w:r>
      <w:r w:rsidR="001B0889">
        <w:t xml:space="preserve">clinical psychology, </w:t>
      </w:r>
      <w:r w:rsidR="009E6BEE">
        <w:t>other health-related fields to gain an understanding</w:t>
      </w:r>
      <w:r>
        <w:t xml:space="preserve"> </w:t>
      </w:r>
      <w:r w:rsidR="009E6BEE">
        <w:t xml:space="preserve">of </w:t>
      </w:r>
      <w:r>
        <w:t xml:space="preserve">illness as expressed by patients. This interdisciplinary approach </w:t>
      </w:r>
      <w:r w:rsidR="009E6BEE">
        <w:t xml:space="preserve">strives to </w:t>
      </w:r>
      <w:r w:rsidR="00E1393C">
        <w:t xml:space="preserve">enhance a </w:t>
      </w:r>
      <w:r w:rsidR="002B6228">
        <w:t xml:space="preserve">humanistic </w:t>
      </w:r>
      <w:r w:rsidR="00E1393C">
        <w:t>perspective of</w:t>
      </w:r>
      <w:r w:rsidR="002B6228">
        <w:t xml:space="preserve"> medicine</w:t>
      </w:r>
      <w:r w:rsidR="00E1393C">
        <w:t>.</w:t>
      </w:r>
    </w:p>
    <w:p w14:paraId="0A14F7C5" w14:textId="77777777" w:rsidR="003211EB" w:rsidRDefault="003211EB" w:rsidP="008A40FA"/>
    <w:p w14:paraId="192E17C2" w14:textId="1701F11C" w:rsidR="00B948CC" w:rsidRDefault="009E6BEE" w:rsidP="008A40FA">
      <w:r w:rsidRPr="00537A45">
        <w:t xml:space="preserve">Course requirements will include engaging in weekly readings, reflecting with short blog entries, and contributing thoughtfully to class discussions. For the final project, students will have the opportunity to analyze a preexisting illness narrative or </w:t>
      </w:r>
      <w:r>
        <w:t xml:space="preserve">to </w:t>
      </w:r>
      <w:r w:rsidRPr="00537A45">
        <w:t>create thei</w:t>
      </w:r>
      <w:r>
        <w:t>r own representation of illness.</w:t>
      </w:r>
    </w:p>
    <w:sectPr w:rsidR="00B948CC" w:rsidSect="00C12C3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A90AE7" w14:textId="77777777" w:rsidR="001B0889" w:rsidRDefault="001B0889" w:rsidP="008A40FA">
      <w:r>
        <w:separator/>
      </w:r>
    </w:p>
  </w:endnote>
  <w:endnote w:type="continuationSeparator" w:id="0">
    <w:p w14:paraId="53D97163" w14:textId="77777777" w:rsidR="001B0889" w:rsidRDefault="001B0889" w:rsidP="008A4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C696EE" w14:textId="7504E71C" w:rsidR="007853F8" w:rsidRPr="007853F8" w:rsidRDefault="007853F8" w:rsidP="007853F8">
    <w:pPr>
      <w:pStyle w:val="Footer"/>
      <w:ind w:left="1620"/>
      <w:rPr>
        <w:i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B75AD38" wp14:editId="42A2D278">
          <wp:simplePos x="0" y="0"/>
          <wp:positionH relativeFrom="column">
            <wp:posOffset>0</wp:posOffset>
          </wp:positionH>
          <wp:positionV relativeFrom="paragraph">
            <wp:posOffset>20955</wp:posOffset>
          </wp:positionV>
          <wp:extent cx="987425" cy="342900"/>
          <wp:effectExtent l="0" t="0" r="3175" b="12700"/>
          <wp:wrapTight wrapText="bothSides">
            <wp:wrapPolygon edited="0">
              <wp:start x="0" y="0"/>
              <wp:lineTo x="0" y="20800"/>
              <wp:lineTo x="21114" y="20800"/>
              <wp:lineTo x="21114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42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53F8">
      <w:rPr>
        <w:i/>
      </w:rPr>
      <w:t xml:space="preserve">Unless otherwise noted, this material is made available under the terms of the </w:t>
    </w:r>
  </w:p>
  <w:p w14:paraId="75F086CE" w14:textId="64DC5DBC" w:rsidR="007853F8" w:rsidRPr="007853F8" w:rsidRDefault="007853F8" w:rsidP="007853F8">
    <w:pPr>
      <w:pStyle w:val="Footer"/>
      <w:ind w:left="1620"/>
      <w:rPr>
        <w:i/>
      </w:rPr>
    </w:pPr>
    <w:r w:rsidRPr="007853F8">
      <w:rPr>
        <w:i/>
      </w:rPr>
      <w:t>Creative Commons Attribution-</w:t>
    </w:r>
    <w:proofErr w:type="spellStart"/>
    <w:r w:rsidRPr="007853F8">
      <w:rPr>
        <w:i/>
      </w:rPr>
      <w:t>ShareAlike</w:t>
    </w:r>
    <w:proofErr w:type="spellEnd"/>
    <w:r w:rsidRPr="007853F8">
      <w:rPr>
        <w:i/>
      </w:rPr>
      <w:t xml:space="preserve"> 3.0 License.</w:t>
    </w:r>
  </w:p>
  <w:p w14:paraId="51806691" w14:textId="04A97CFE" w:rsidR="007853F8" w:rsidRDefault="007853F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5C904E" w14:textId="77777777" w:rsidR="001B0889" w:rsidRDefault="001B0889" w:rsidP="008A40FA">
      <w:r>
        <w:separator/>
      </w:r>
    </w:p>
  </w:footnote>
  <w:footnote w:type="continuationSeparator" w:id="0">
    <w:p w14:paraId="50EFD39B" w14:textId="77777777" w:rsidR="001B0889" w:rsidRDefault="001B0889" w:rsidP="008A40F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5D3B2" w14:textId="77E47F43" w:rsidR="007853F8" w:rsidRDefault="007853F8" w:rsidP="007853F8">
    <w:pPr>
      <w:pStyle w:val="Header"/>
      <w:jc w:val="right"/>
    </w:pPr>
    <w:r>
      <w:t>Mini-Course Syllabus</w:t>
    </w:r>
  </w:p>
  <w:p w14:paraId="1CBC1E56" w14:textId="13F32C1F" w:rsidR="007853F8" w:rsidRDefault="007853F8" w:rsidP="007853F8">
    <w:pPr>
      <w:pStyle w:val="Header"/>
      <w:jc w:val="right"/>
    </w:pPr>
    <w:r>
      <w:t>Trisha Paul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84A26"/>
    <w:multiLevelType w:val="hybridMultilevel"/>
    <w:tmpl w:val="C55A9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A21"/>
    <w:rsid w:val="00066830"/>
    <w:rsid w:val="00173A95"/>
    <w:rsid w:val="00196377"/>
    <w:rsid w:val="001B0889"/>
    <w:rsid w:val="002B6228"/>
    <w:rsid w:val="003211EB"/>
    <w:rsid w:val="004B5267"/>
    <w:rsid w:val="005004CC"/>
    <w:rsid w:val="007853F8"/>
    <w:rsid w:val="00897C44"/>
    <w:rsid w:val="008A40FA"/>
    <w:rsid w:val="00925410"/>
    <w:rsid w:val="00967A21"/>
    <w:rsid w:val="009C5079"/>
    <w:rsid w:val="009E6BEE"/>
    <w:rsid w:val="00B725AD"/>
    <w:rsid w:val="00B948CC"/>
    <w:rsid w:val="00C12C36"/>
    <w:rsid w:val="00D100DF"/>
    <w:rsid w:val="00DE595B"/>
    <w:rsid w:val="00E1393C"/>
    <w:rsid w:val="00F44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38DDDE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0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40F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40FA"/>
  </w:style>
  <w:style w:type="paragraph" w:styleId="Footer">
    <w:name w:val="footer"/>
    <w:basedOn w:val="Normal"/>
    <w:link w:val="FooterChar"/>
    <w:uiPriority w:val="99"/>
    <w:unhideWhenUsed/>
    <w:rsid w:val="008A40F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40FA"/>
  </w:style>
  <w:style w:type="paragraph" w:styleId="ListParagraph">
    <w:name w:val="List Paragraph"/>
    <w:basedOn w:val="Normal"/>
    <w:uiPriority w:val="34"/>
    <w:qFormat/>
    <w:rsid w:val="008A40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53F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3F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0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40F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40FA"/>
  </w:style>
  <w:style w:type="paragraph" w:styleId="Footer">
    <w:name w:val="footer"/>
    <w:basedOn w:val="Normal"/>
    <w:link w:val="FooterChar"/>
    <w:uiPriority w:val="99"/>
    <w:unhideWhenUsed/>
    <w:rsid w:val="008A40F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40FA"/>
  </w:style>
  <w:style w:type="paragraph" w:styleId="ListParagraph">
    <w:name w:val="List Paragraph"/>
    <w:basedOn w:val="Normal"/>
    <w:uiPriority w:val="34"/>
    <w:qFormat/>
    <w:rsid w:val="008A40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53F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3F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2508</Characters>
  <Application>Microsoft Macintosh Word</Application>
  <DocSecurity>0</DocSecurity>
  <Lines>89</Lines>
  <Paragraphs>33</Paragraphs>
  <ScaleCrop>false</ScaleCrop>
  <Company/>
  <LinksUpToDate>false</LinksUpToDate>
  <CharactersWithSpaces>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Trisha Paul</cp:lastModifiedBy>
  <cp:revision>2</cp:revision>
  <dcterms:created xsi:type="dcterms:W3CDTF">2013-04-29T19:41:00Z</dcterms:created>
  <dcterms:modified xsi:type="dcterms:W3CDTF">2013-04-29T19:41:00Z</dcterms:modified>
</cp:coreProperties>
</file>